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EE17E1" w:rsidRPr="00C247F2" w:rsidTr="007B0073">
        <w:trPr>
          <w:trHeight w:val="1267"/>
          <w:jc w:val="center"/>
        </w:trPr>
        <w:tc>
          <w:tcPr>
            <w:tcW w:w="3897" w:type="dxa"/>
          </w:tcPr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EE17E1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1AAA78" wp14:editId="6B0A6C6C">
                  <wp:extent cx="762867" cy="714375"/>
                  <wp:effectExtent l="0" t="0" r="0" b="0"/>
                  <wp:docPr id="5" name="Рисунок 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EE17E1" w:rsidRPr="005B3AF5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EE17E1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17E1" w:rsidRPr="005B3AF5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EE17E1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EE17E1" w:rsidRPr="00C247F2" w:rsidRDefault="00EE17E1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EE17E1" w:rsidRPr="00C247F2" w:rsidRDefault="00EE17E1" w:rsidP="00EE17E1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EE17E1" w:rsidRPr="00BA3FAA" w:rsidRDefault="00EE17E1" w:rsidP="00EE17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EE17E1" w:rsidRPr="00BA3FAA" w:rsidRDefault="00EE17E1" w:rsidP="00EE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EE17E1" w:rsidRPr="00BA3FAA" w:rsidRDefault="00EE17E1" w:rsidP="00EE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EE17E1" w:rsidRPr="00BA3FAA" w:rsidRDefault="00EE17E1" w:rsidP="00EE1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EE17E1" w:rsidRDefault="00EE17E1" w:rsidP="00EE17E1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10-4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EE17E1" w:rsidRPr="00B7230F" w:rsidRDefault="00EE17E1" w:rsidP="00EE17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17E1" w:rsidRPr="00B7230F" w:rsidRDefault="00EE17E1" w:rsidP="00EE17E1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  <w:r w:rsidRPr="00B7230F">
        <w:rPr>
          <w:b/>
          <w:lang w:val="ky-KG"/>
        </w:rPr>
        <w:t xml:space="preserve">                </w:t>
      </w:r>
      <w:r>
        <w:rPr>
          <w:b/>
          <w:lang w:val="ky-KG"/>
        </w:rPr>
        <w:t xml:space="preserve">          </w:t>
      </w:r>
      <w:r w:rsidRPr="00B7230F">
        <w:rPr>
          <w:b/>
          <w:lang w:val="kk-KZ"/>
        </w:rPr>
        <w:t>Материалдык жардам көрсөтүү жөнүндө</w:t>
      </w:r>
    </w:p>
    <w:p w:rsidR="00EE17E1" w:rsidRPr="00B55775" w:rsidRDefault="00EE17E1" w:rsidP="00EE17E1">
      <w:pPr>
        <w:pStyle w:val="a3"/>
        <w:spacing w:before="0" w:beforeAutospacing="0" w:after="0" w:afterAutospacing="0" w:line="276" w:lineRule="auto"/>
        <w:ind w:left="720"/>
        <w:contextualSpacing/>
        <w:rPr>
          <w:b/>
          <w:lang w:val="ky-KG"/>
        </w:rPr>
      </w:pPr>
    </w:p>
    <w:p w:rsidR="00EE17E1" w:rsidRDefault="00EE17E1" w:rsidP="00EE17E1">
      <w:pPr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</w:t>
      </w: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Он Эки Мойнок айылынын тургуну Кеңешбек уулу Максаттын  уулунун ден-соолугу начар болуп, ак кан ооруусу менен ооругандыгына байланыштуу, дарылануусуна материалдык жардам көрсөтүү максатында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Бюджет, экономика, муниц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палдык менчик, инвестиция, ишкердик иш жана тышкы экономикалык байланыш боюнча туруктуу комиссиясынын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корутундусун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угуп жана талкуулап, 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EE17E1" w:rsidRPr="00A82B86" w:rsidRDefault="00EE17E1" w:rsidP="00EE17E1">
      <w:pPr>
        <w:ind w:left="-142" w:right="141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ky-KG"/>
        </w:rPr>
      </w:pPr>
      <w:r w:rsidRPr="00A82B86"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           1. </w:t>
      </w:r>
      <w:r>
        <w:rPr>
          <w:rFonts w:ascii="Times New Roman" w:eastAsia="SimSun" w:hAnsi="Times New Roman" w:cs="Times New Roman"/>
          <w:sz w:val="24"/>
          <w:szCs w:val="24"/>
          <w:lang w:val="ky-KG"/>
        </w:rPr>
        <w:t xml:space="preserve">Он Эки Мойнок айылынын тургуну Кеңешбек уулу Максаттын  уулунун ден-соолугу начар болуп, ак кан ооруусу менен ооругандыгына байланыштуу, дарылануусуна материалдык жардам көрсөтүү максатында </w:t>
      </w:r>
      <w:r w:rsidRPr="00A82B86">
        <w:rPr>
          <w:rFonts w:ascii="Times New Roman" w:hAnsi="Times New Roman" w:cs="Times New Roman"/>
          <w:sz w:val="24"/>
          <w:szCs w:val="24"/>
          <w:lang w:val="kk-KZ"/>
        </w:rPr>
        <w:t xml:space="preserve">жергиликтүү бюджеттин 710 бөлүмүнүн 27213100 беренесинен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20 000 (жыйырма миң) сом акча каражатын котторуп берүүгө макулдук </w:t>
      </w:r>
      <w:r w:rsidRPr="00A82B86">
        <w:rPr>
          <w:rFonts w:ascii="Times New Roman" w:hAnsi="Times New Roman" w:cs="Times New Roman"/>
          <w:sz w:val="24"/>
          <w:szCs w:val="24"/>
          <w:lang w:val="kk-KZ"/>
        </w:rPr>
        <w:t>берилсин.</w:t>
      </w:r>
    </w:p>
    <w:p w:rsidR="00EE17E1" w:rsidRDefault="00EE17E1" w:rsidP="00EE17E1">
      <w:pPr>
        <w:pStyle w:val="a3"/>
        <w:spacing w:before="0" w:beforeAutospacing="0" w:after="0" w:afterAutospacing="0"/>
        <w:ind w:left="142" w:right="141"/>
        <w:contextualSpacing/>
        <w:jc w:val="both"/>
        <w:rPr>
          <w:lang w:val="kk-KZ"/>
        </w:rPr>
      </w:pPr>
      <w:r>
        <w:rPr>
          <w:lang w:val="kk-KZ"/>
        </w:rPr>
        <w:t xml:space="preserve">       2. </w:t>
      </w:r>
      <w:r w:rsidRPr="00A82B86">
        <w:rPr>
          <w:lang w:val="kk-KZ"/>
        </w:rPr>
        <w:t xml:space="preserve">Токтомду мыйзам чегинде аткарууга алуу жагы айыл өкмөтүнүн башчысына  </w:t>
      </w:r>
      <w:r>
        <w:rPr>
          <w:lang w:val="kk-KZ"/>
        </w:rPr>
        <w:t>жүктөлсүн</w:t>
      </w:r>
      <w:r w:rsidRPr="00A82B86">
        <w:rPr>
          <w:lang w:val="kk-KZ"/>
        </w:rPr>
        <w:t>.</w:t>
      </w:r>
    </w:p>
    <w:p w:rsidR="00EE17E1" w:rsidRPr="00A82B86" w:rsidRDefault="00EE17E1" w:rsidP="00EE17E1">
      <w:pPr>
        <w:pStyle w:val="a3"/>
        <w:spacing w:before="0" w:beforeAutospacing="0" w:after="0" w:afterAutospacing="0"/>
        <w:ind w:left="142" w:right="141"/>
        <w:contextualSpacing/>
        <w:jc w:val="both"/>
        <w:rPr>
          <w:lang w:val="kk-KZ"/>
        </w:rPr>
      </w:pPr>
    </w:p>
    <w:p w:rsidR="00EE17E1" w:rsidRPr="00A82B86" w:rsidRDefault="00EE17E1" w:rsidP="00EE17E1">
      <w:pPr>
        <w:pStyle w:val="a3"/>
        <w:spacing w:before="0" w:beforeAutospacing="0" w:after="0" w:afterAutospacing="0"/>
        <w:ind w:left="142"/>
        <w:contextualSpacing/>
        <w:jc w:val="both"/>
        <w:rPr>
          <w:lang w:val="kk-KZ"/>
        </w:rPr>
      </w:pPr>
      <w:r>
        <w:rPr>
          <w:lang w:val="ky-KG"/>
        </w:rPr>
        <w:t xml:space="preserve">        3. </w:t>
      </w:r>
      <w:r w:rsidRPr="00A82B86">
        <w:rPr>
          <w:lang w:val="ky-KG"/>
        </w:rPr>
        <w:t xml:space="preserve">Токтомдун аткарылышын көзөмөлдөө жагы Көк-Жар айылдык кенешинин бюджет, экономика, муниципалдык менчик, инвестиция, ишкердик иш, жана тышкы экономикалык байланыш боюнча  </w:t>
      </w:r>
      <w:r w:rsidRPr="00A82B86">
        <w:rPr>
          <w:lang w:val="kk-KZ"/>
        </w:rPr>
        <w:t>туруктуу комиссиясына жүктөлсүн.</w:t>
      </w:r>
    </w:p>
    <w:p w:rsidR="00EE17E1" w:rsidRPr="00A82B86" w:rsidRDefault="00EE17E1" w:rsidP="00EE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EE17E1" w:rsidRPr="00A82B86" w:rsidRDefault="00EE17E1" w:rsidP="00EE17E1">
      <w:pPr>
        <w:pStyle w:val="a3"/>
        <w:spacing w:before="0" w:beforeAutospacing="0" w:after="0" w:afterAutospacing="0" w:line="259" w:lineRule="auto"/>
        <w:contextualSpacing/>
        <w:jc w:val="both"/>
        <w:rPr>
          <w:lang w:val="ky-KG"/>
        </w:rPr>
      </w:pPr>
    </w:p>
    <w:p w:rsidR="00EE17E1" w:rsidRPr="00830CCA" w:rsidRDefault="00EE17E1" w:rsidP="00EE17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E17E1" w:rsidRDefault="00EE17E1" w:rsidP="00EE17E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y-KG"/>
        </w:rPr>
      </w:pP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         </w:t>
      </w:r>
      <w:r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>Р. Арапов</w:t>
      </w:r>
      <w:r w:rsidRPr="00830CCA">
        <w:rPr>
          <w:rStyle w:val="BodyTextChar"/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7213E8" w:rsidRDefault="00EE17E1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E1"/>
    <w:rsid w:val="00134EDD"/>
    <w:rsid w:val="002D0003"/>
    <w:rsid w:val="00A9127A"/>
    <w:rsid w:val="00E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85788-BC10-4292-BFB7-D5F0678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EE17E1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EE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EE17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2026-01-14T03:49:00Z</dcterms:created>
  <dcterms:modified xsi:type="dcterms:W3CDTF">2026-01-14T03:49:00Z</dcterms:modified>
</cp:coreProperties>
</file>