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8B2530" w:rsidRPr="00C247F2" w:rsidTr="007B0073">
        <w:trPr>
          <w:trHeight w:val="1267"/>
          <w:jc w:val="center"/>
        </w:trPr>
        <w:tc>
          <w:tcPr>
            <w:tcW w:w="3897" w:type="dxa"/>
          </w:tcPr>
          <w:p w:rsidR="008B2530" w:rsidRPr="00C247F2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8B2530" w:rsidRPr="00C247F2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8B2530" w:rsidRPr="00C247F2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8B2530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8B2530" w:rsidRPr="00C247F2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8B2530" w:rsidRPr="00C247F2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8B2530" w:rsidRPr="00C247F2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8B2530" w:rsidRPr="00C247F2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DB59B32" wp14:editId="4B0FADD2">
                  <wp:extent cx="762867" cy="714375"/>
                  <wp:effectExtent l="0" t="0" r="0" b="0"/>
                  <wp:docPr id="8" name="Рисунок 8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8B2530" w:rsidRPr="00C247F2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8B2530" w:rsidRPr="00C247F2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8B2530" w:rsidRPr="005B3AF5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8B2530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8B2530" w:rsidRPr="005B3AF5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8B2530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8B2530" w:rsidRPr="00C247F2" w:rsidRDefault="008B2530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8B2530" w:rsidRPr="00C247F2" w:rsidRDefault="008B2530" w:rsidP="008B2530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8B2530" w:rsidRPr="00BA3FAA" w:rsidRDefault="008B2530" w:rsidP="008B2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8B2530" w:rsidRPr="00BA3FAA" w:rsidRDefault="008B2530" w:rsidP="008B25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8B2530" w:rsidRPr="00BA3FAA" w:rsidRDefault="008B2530" w:rsidP="008B25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8B2530" w:rsidRPr="00BA3FAA" w:rsidRDefault="008B2530" w:rsidP="008B25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8B2530" w:rsidRDefault="008B2530" w:rsidP="008B253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02. 09. 2025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 10-10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B2530" w:rsidRPr="00B7230F" w:rsidRDefault="008B2530" w:rsidP="008B253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B2530" w:rsidRDefault="008B2530" w:rsidP="008B25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Көк-Жар айыл өкмөтүнү</w:t>
      </w:r>
      <w:r w:rsidRPr="003B2B8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2025-жылдын 1-сентябрындагы  №264 сандуу каты тууралуу </w:t>
      </w:r>
    </w:p>
    <w:p w:rsidR="008B2530" w:rsidRDefault="008B2530" w:rsidP="008B253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B2530" w:rsidRDefault="008B2530" w:rsidP="008B253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611D8D">
        <w:rPr>
          <w:rFonts w:ascii="Times New Roman" w:hAnsi="Times New Roman" w:cs="Times New Roman"/>
          <w:sz w:val="24"/>
          <w:szCs w:val="24"/>
          <w:lang w:val="ky-KG"/>
        </w:rPr>
        <w:t>Көк-Жар айыл өкмөтүнүн 2025-жылдын 1-сентябрындагы  №264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сандуу катына негиз, “Кожо-Арык” жоопкерчилиги чектелген коомунан которулган акча каражатын жергиликтүү бюджеттин атайын эсебине отургузуу максатында</w:t>
      </w:r>
      <w:r w:rsidRPr="00611D8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2F1D9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Бюджет, экономика, муниципалдык менчик, инвестиция, ишкердик иш жана тышкы экономикалык байланыш боюнча туруктуу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комиссиясынын корутундусун угуп жана талкуулап, Көк-Жар айылдык кеңеши </w:t>
      </w:r>
      <w:r w:rsidRPr="00611D8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:</w:t>
      </w:r>
    </w:p>
    <w:p w:rsidR="008B2530" w:rsidRPr="00611D8D" w:rsidRDefault="008B2530" w:rsidP="008B2530">
      <w:pPr>
        <w:pStyle w:val="a3"/>
        <w:numPr>
          <w:ilvl w:val="0"/>
          <w:numId w:val="1"/>
        </w:numPr>
        <w:ind w:left="284"/>
        <w:jc w:val="both"/>
        <w:rPr>
          <w:lang w:val="ky-KG"/>
        </w:rPr>
      </w:pPr>
      <w:r w:rsidRPr="00611D8D">
        <w:rPr>
          <w:lang w:val="ky-KG"/>
        </w:rPr>
        <w:t xml:space="preserve">Көк-Жар айыл өкмөтүнүн 2025-жылдын 1-сентябрындагы  №264 сандуу катына негиз, </w:t>
      </w:r>
      <w:r>
        <w:rPr>
          <w:lang w:val="ky-KG"/>
        </w:rPr>
        <w:t>“</w:t>
      </w:r>
      <w:r w:rsidRPr="00611D8D">
        <w:rPr>
          <w:lang w:val="ky-KG"/>
        </w:rPr>
        <w:t>Кожо-Арык</w:t>
      </w:r>
      <w:r>
        <w:rPr>
          <w:lang w:val="ky-KG"/>
        </w:rPr>
        <w:t>”</w:t>
      </w:r>
      <w:r w:rsidRPr="00611D8D">
        <w:rPr>
          <w:lang w:val="ky-KG"/>
        </w:rPr>
        <w:t xml:space="preserve"> жоопкерчилиги чектелген коомунан которулган акча каражатын айыл өкмөтүнүн бюджетинин атайын эсебине отургузулсун.</w:t>
      </w:r>
    </w:p>
    <w:p w:rsidR="008B2530" w:rsidRDefault="008B2530" w:rsidP="008B2530">
      <w:pPr>
        <w:pStyle w:val="a3"/>
        <w:numPr>
          <w:ilvl w:val="0"/>
          <w:numId w:val="1"/>
        </w:numPr>
        <w:ind w:left="284"/>
        <w:jc w:val="both"/>
        <w:rPr>
          <w:lang w:val="ky-KG"/>
        </w:rPr>
      </w:pPr>
      <w:r>
        <w:rPr>
          <w:lang w:val="ky-KG"/>
        </w:rPr>
        <w:t>“</w:t>
      </w:r>
      <w:r w:rsidRPr="00611D8D">
        <w:rPr>
          <w:lang w:val="ky-KG"/>
        </w:rPr>
        <w:t>Кожо-Арык</w:t>
      </w:r>
      <w:r>
        <w:rPr>
          <w:lang w:val="ky-KG"/>
        </w:rPr>
        <w:t>”</w:t>
      </w:r>
      <w:r w:rsidRPr="00611D8D">
        <w:rPr>
          <w:lang w:val="ky-KG"/>
        </w:rPr>
        <w:t xml:space="preserve"> жоопкерчилиги чектелген коомунан </w:t>
      </w:r>
      <w:r>
        <w:rPr>
          <w:lang w:val="ky-KG"/>
        </w:rPr>
        <w:t xml:space="preserve">кезектеги жардам катары </w:t>
      </w:r>
      <w:r w:rsidRPr="00611D8D">
        <w:rPr>
          <w:lang w:val="ky-KG"/>
        </w:rPr>
        <w:t xml:space="preserve">которулган </w:t>
      </w:r>
      <w:r>
        <w:rPr>
          <w:lang w:val="ky-KG"/>
        </w:rPr>
        <w:t xml:space="preserve"> 22 000 (жыйырма эки миң) сом </w:t>
      </w:r>
      <w:r w:rsidRPr="00611D8D">
        <w:rPr>
          <w:lang w:val="ky-KG"/>
        </w:rPr>
        <w:t>акча</w:t>
      </w:r>
      <w:r>
        <w:rPr>
          <w:lang w:val="ky-KG"/>
        </w:rPr>
        <w:t xml:space="preserve"> каражаты Он Эки Бел айылындагы жол өтмөктүн ремонттоо иштерине коротулсун.</w:t>
      </w:r>
    </w:p>
    <w:p w:rsidR="008B2530" w:rsidRDefault="008B2530" w:rsidP="008B2530">
      <w:pPr>
        <w:pStyle w:val="a3"/>
        <w:numPr>
          <w:ilvl w:val="0"/>
          <w:numId w:val="1"/>
        </w:numPr>
        <w:ind w:left="284"/>
        <w:jc w:val="both"/>
        <w:rPr>
          <w:lang w:val="ky-KG"/>
        </w:rPr>
      </w:pPr>
      <w:r>
        <w:rPr>
          <w:lang w:val="ky-KG"/>
        </w:rPr>
        <w:t>Беренелерине коюп, мыйзам чегинде иш алып баруу жагы айыл өкмөтүнүн ФЭБнүн башчысына жүктөлсүн.</w:t>
      </w:r>
    </w:p>
    <w:p w:rsidR="008B2530" w:rsidRDefault="008B2530" w:rsidP="008B2530">
      <w:pPr>
        <w:pStyle w:val="a3"/>
        <w:numPr>
          <w:ilvl w:val="0"/>
          <w:numId w:val="1"/>
        </w:numPr>
        <w:ind w:left="284"/>
        <w:jc w:val="both"/>
        <w:rPr>
          <w:lang w:val="ky-KG"/>
        </w:rPr>
      </w:pPr>
      <w:r w:rsidRPr="00611D8D">
        <w:rPr>
          <w:lang w:val="ky-KG"/>
        </w:rPr>
        <w:t>Токтомдун аткарылышын көзөмөлдөө жагы Бюджет, экономика, муниципалдык менчик, инвестиция, ишкердик иш жана тышкы экономикалык байланыш боюнча туруктуу комиссиясына жүктөлсүн.</w:t>
      </w:r>
    </w:p>
    <w:p w:rsidR="008B2530" w:rsidRPr="00611D8D" w:rsidRDefault="008B2530" w:rsidP="008B2530">
      <w:pPr>
        <w:pStyle w:val="a3"/>
        <w:ind w:left="720"/>
        <w:jc w:val="both"/>
        <w:rPr>
          <w:lang w:val="ky-KG"/>
        </w:rPr>
      </w:pPr>
    </w:p>
    <w:p w:rsidR="008B2530" w:rsidRPr="00611D8D" w:rsidRDefault="008B2530" w:rsidP="008B2530">
      <w:pPr>
        <w:pStyle w:val="a3"/>
        <w:rPr>
          <w:lang w:val="ky-KG"/>
        </w:rPr>
      </w:pPr>
      <w:r w:rsidRPr="00611D8D">
        <w:rPr>
          <w:b/>
          <w:lang w:val="ky-KG"/>
        </w:rPr>
        <w:t>Т</w:t>
      </w:r>
      <w:r w:rsidRPr="00611D8D">
        <w:rPr>
          <w:b/>
          <w:lang w:val="kk-KZ"/>
        </w:rPr>
        <w:t>ө</w:t>
      </w:r>
      <w:r w:rsidRPr="00611D8D">
        <w:rPr>
          <w:b/>
          <w:lang w:val="ky-KG"/>
        </w:rPr>
        <w:t>рага                                                                                   Р.Арапов</w:t>
      </w:r>
      <w:r w:rsidRPr="00611D8D">
        <w:rPr>
          <w:lang w:val="ky-KG"/>
        </w:rPr>
        <w:t xml:space="preserve"> </w:t>
      </w:r>
    </w:p>
    <w:p w:rsidR="008B2530" w:rsidRPr="00611D8D" w:rsidRDefault="008B2530" w:rsidP="008B2530">
      <w:pPr>
        <w:pStyle w:val="a3"/>
        <w:ind w:left="720"/>
        <w:rPr>
          <w:lang w:val="ky-KG"/>
        </w:rPr>
      </w:pPr>
      <w:r>
        <w:rPr>
          <w:lang w:val="ky-KG"/>
        </w:rPr>
        <w:t xml:space="preserve">  </w:t>
      </w:r>
    </w:p>
    <w:p w:rsidR="008B2530" w:rsidRDefault="008B2530" w:rsidP="008B2530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213E8" w:rsidRDefault="008B2530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C47E9"/>
    <w:multiLevelType w:val="hybridMultilevel"/>
    <w:tmpl w:val="4AE8F8AA"/>
    <w:lvl w:ilvl="0" w:tplc="ADBA45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30"/>
    <w:rsid w:val="00134EDD"/>
    <w:rsid w:val="002D0003"/>
    <w:rsid w:val="008B2530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6DDE9-1E3E-46DB-9C55-0931ADF0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8B2530"/>
    <w:rPr>
      <w:sz w:val="26"/>
      <w:shd w:val="clear" w:color="auto" w:fill="FFFFFF"/>
    </w:rPr>
  </w:style>
  <w:style w:type="paragraph" w:styleId="a3">
    <w:name w:val="List Paragraph"/>
    <w:aliases w:val="AB List 1,Bullet Points,List Paragraph-ExecSummary,Абзац списка1,ПАРАГРАФ,List Paragraph (numbered (a)),List Paragraph1,WB Para"/>
    <w:basedOn w:val="a"/>
    <w:link w:val="a4"/>
    <w:uiPriority w:val="34"/>
    <w:qFormat/>
    <w:rsid w:val="008B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,ПАРАГРАФ Знак,List Paragraph (numbered (a)) Знак,List Paragraph1 Знак,WB Para Знак"/>
    <w:link w:val="a3"/>
    <w:uiPriority w:val="34"/>
    <w:locked/>
    <w:rsid w:val="008B25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2026-01-14T03:53:00Z</dcterms:created>
  <dcterms:modified xsi:type="dcterms:W3CDTF">2026-01-14T03:53:00Z</dcterms:modified>
</cp:coreProperties>
</file>